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2F" w:rsidRPr="00533A2F" w:rsidRDefault="00066521" w:rsidP="003C0A0D">
      <w:pPr>
        <w:pStyle w:val="ab"/>
        <w:rPr>
          <w:rFonts w:ascii="黑体" w:eastAsia="黑体" w:hAnsi="黑体"/>
          <w:b w:val="0"/>
          <w:bCs w:val="0"/>
        </w:rPr>
      </w:pPr>
      <w:r>
        <w:rPr>
          <w:rStyle w:val="a8"/>
          <w:rFonts w:ascii="黑体" w:eastAsia="黑体" w:hAnsi="黑体" w:hint="eastAsia"/>
        </w:rPr>
        <w:t>D1-3K</w:t>
      </w:r>
      <w:r w:rsidR="003C0A0D">
        <w:rPr>
          <w:rStyle w:val="a8"/>
          <w:rFonts w:ascii="黑体" w:eastAsia="黑体" w:hAnsi="黑体" w:hint="eastAsia"/>
        </w:rPr>
        <w:t>(</w:t>
      </w:r>
      <w:r w:rsidR="003C0A0D">
        <w:rPr>
          <w:rStyle w:val="a8"/>
          <w:rFonts w:ascii="黑体" w:eastAsia="黑体" w:hAnsi="黑体"/>
        </w:rPr>
        <w:t>S)(R)100</w:t>
      </w:r>
      <w:r w:rsidR="003C0A0D">
        <w:rPr>
          <w:rStyle w:val="a8"/>
          <w:rFonts w:ascii="黑体" w:eastAsia="黑体" w:hAnsi="黑体" w:hint="eastAsia"/>
        </w:rPr>
        <w:t>V/</w:t>
      </w:r>
      <w:r>
        <w:rPr>
          <w:rStyle w:val="a8"/>
          <w:rFonts w:ascii="黑体" w:eastAsia="黑体" w:hAnsi="黑体" w:hint="eastAsia"/>
        </w:rPr>
        <w:t>110V/120V/127V输入输出</w:t>
      </w:r>
      <w:r w:rsidR="004E0C78">
        <w:rPr>
          <w:rStyle w:val="a8"/>
          <w:rFonts w:ascii="黑体" w:eastAsia="黑体" w:hAnsi="黑体" w:hint="eastAsia"/>
        </w:rPr>
        <w:t>在线式UPS电源</w:t>
      </w:r>
    </w:p>
    <w:p w:rsidR="00CB4D9D" w:rsidRDefault="00533A2F" w:rsidP="0064049A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315595</wp:posOffset>
            </wp:positionV>
            <wp:extent cx="3138805" cy="2753360"/>
            <wp:effectExtent l="19050" t="0" r="4445" b="0"/>
            <wp:wrapTopAndBottom/>
            <wp:docPr id="1" name="图片 1" descr="E:\job\Gupower\产品资料\C系列高频UPS\1-3k高频在线式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b\Gupower\产品资料\C系列高频UPS\1-3k高频在线式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2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3A2F" w:rsidRPr="00533A2F" w:rsidRDefault="00533A2F" w:rsidP="0064049A"/>
    <w:p w:rsidR="00973E66" w:rsidRPr="00012E44" w:rsidRDefault="00973E66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产品简介</w:t>
      </w:r>
    </w:p>
    <w:p w:rsidR="001D0C0C" w:rsidRDefault="001D0C0C" w:rsidP="007F32E8">
      <w:pPr>
        <w:widowControl/>
        <w:ind w:firstLine="420"/>
        <w:jc w:val="left"/>
        <w:rPr>
          <w:rFonts w:ascii="黑体" w:eastAsia="黑体" w:hAnsi="黑体" w:cs="宋体"/>
          <w:bCs/>
          <w:kern w:val="0"/>
          <w:szCs w:val="21"/>
        </w:rPr>
      </w:pPr>
      <w:r w:rsidRPr="00D80E07">
        <w:rPr>
          <w:rFonts w:ascii="黑体" w:eastAsia="黑体" w:hAnsi="黑体" w:cs="宋体" w:hint="eastAsia"/>
          <w:bCs/>
          <w:kern w:val="0"/>
          <w:szCs w:val="21"/>
        </w:rPr>
        <w:t>性能卓越，外观朴实</w:t>
      </w:r>
      <w:r w:rsidR="00731E26">
        <w:rPr>
          <w:rFonts w:ascii="黑体" w:eastAsia="黑体" w:hAnsi="黑体" w:cs="宋体" w:hint="eastAsia"/>
          <w:bCs/>
          <w:kern w:val="0"/>
          <w:szCs w:val="21"/>
        </w:rPr>
        <w:t>，坚毅</w:t>
      </w:r>
      <w:r w:rsidRPr="00D80E07">
        <w:rPr>
          <w:rFonts w:ascii="黑体" w:eastAsia="黑体" w:hAnsi="黑体" w:cs="宋体" w:hint="eastAsia"/>
          <w:bCs/>
          <w:kern w:val="0"/>
          <w:szCs w:val="21"/>
        </w:rPr>
        <w:t>，</w:t>
      </w:r>
      <w:proofErr w:type="gramStart"/>
      <w:r w:rsidR="00BD19AD">
        <w:rPr>
          <w:rFonts w:ascii="黑体" w:eastAsia="黑体" w:hAnsi="黑体" w:cs="宋体" w:hint="eastAsia"/>
          <w:bCs/>
          <w:kern w:val="0"/>
          <w:szCs w:val="21"/>
        </w:rPr>
        <w:t>在线双</w:t>
      </w:r>
      <w:proofErr w:type="gramEnd"/>
      <w:r w:rsidR="00BD19AD">
        <w:rPr>
          <w:rFonts w:ascii="黑体" w:eastAsia="黑体" w:hAnsi="黑体" w:cs="宋体" w:hint="eastAsia"/>
          <w:bCs/>
          <w:kern w:val="0"/>
          <w:szCs w:val="21"/>
        </w:rPr>
        <w:t>变换设计，DSP数字化技术，</w:t>
      </w:r>
      <w:r w:rsidR="00101D89">
        <w:rPr>
          <w:rFonts w:ascii="黑体" w:eastAsia="黑体" w:hAnsi="黑体" w:cs="宋体" w:hint="eastAsia"/>
          <w:bCs/>
          <w:kern w:val="0"/>
          <w:szCs w:val="21"/>
        </w:rPr>
        <w:t>阐释了尖端科技与传统产品的融合。</w:t>
      </w:r>
      <w:r w:rsidR="00E84059">
        <w:rPr>
          <w:rFonts w:ascii="黑体" w:eastAsia="黑体" w:hAnsi="黑体" w:cs="宋体" w:hint="eastAsia"/>
          <w:bCs/>
          <w:kern w:val="0"/>
          <w:szCs w:val="21"/>
        </w:rPr>
        <w:t>是</w:t>
      </w:r>
      <w:r w:rsidR="002009C9">
        <w:rPr>
          <w:rFonts w:ascii="黑体" w:eastAsia="黑体" w:hAnsi="黑体" w:cs="宋体" w:hint="eastAsia"/>
          <w:bCs/>
          <w:kern w:val="0"/>
          <w:szCs w:val="21"/>
        </w:rPr>
        <w:t>专为进口精密设备设计的不间断电源产品，适用于船舶、医疗、矿井等场合。</w:t>
      </w:r>
    </w:p>
    <w:p w:rsidR="00243B7F" w:rsidRPr="00D80E07" w:rsidRDefault="00243B7F" w:rsidP="00D80E07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</w:p>
    <w:p w:rsidR="00685CB8" w:rsidRPr="00012E44" w:rsidRDefault="00650FAA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产品特点</w:t>
      </w:r>
    </w:p>
    <w:p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85CB8">
        <w:rPr>
          <w:rFonts w:ascii="宋体" w:eastAsia="宋体" w:hAnsi="宋体" w:cs="宋体"/>
          <w:vanish/>
          <w:kern w:val="0"/>
          <w:sz w:val="24"/>
          <w:szCs w:val="24"/>
        </w:rPr>
        <w:t>应用环境： 办公室</w:t>
      </w:r>
    </w:p>
    <w:p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85CB8">
        <w:rPr>
          <w:rFonts w:ascii="宋体" w:eastAsia="宋体" w:hAnsi="宋体" w:cs="宋体"/>
          <w:vanish/>
          <w:kern w:val="0"/>
          <w:sz w:val="24"/>
          <w:szCs w:val="24"/>
        </w:rPr>
        <w:t>输入输出： 单进单出</w:t>
      </w:r>
    </w:p>
    <w:p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85CB8">
        <w:rPr>
          <w:rFonts w:ascii="宋体" w:eastAsia="宋体" w:hAnsi="宋体" w:cs="宋体"/>
          <w:vanish/>
          <w:kern w:val="0"/>
          <w:sz w:val="24"/>
          <w:szCs w:val="24"/>
        </w:rPr>
        <w:t xml:space="preserve">功率： 3KVA以下 </w:t>
      </w:r>
    </w:p>
    <w:p w:rsidR="00533A2F" w:rsidRDefault="00805B16" w:rsidP="00805B16">
      <w:pPr>
        <w:widowControl/>
        <w:jc w:val="left"/>
        <w:rPr>
          <w:rFonts w:ascii="黑体" w:eastAsia="黑体" w:hAnsi="黑体" w:cs="Arial"/>
          <w:sz w:val="20"/>
          <w:szCs w:val="20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533A2F">
        <w:rPr>
          <w:rFonts w:ascii="黑体" w:eastAsia="黑体" w:hAnsi="黑体" w:cs="Arial" w:hint="eastAsia"/>
          <w:sz w:val="20"/>
          <w:szCs w:val="20"/>
        </w:rPr>
        <w:t>可根据客户要求，灵活配置输出100V，110V，120V，127V等几种规格。默认110V输出。</w:t>
      </w:r>
    </w:p>
    <w:p w:rsidR="00685CB8" w:rsidRPr="00335C91" w:rsidRDefault="00533A2F" w:rsidP="00805B16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685CB8" w:rsidRPr="00335C91">
        <w:rPr>
          <w:rFonts w:ascii="黑体" w:eastAsia="黑体" w:hAnsi="黑体" w:cs="宋体"/>
          <w:kern w:val="0"/>
          <w:szCs w:val="21"/>
        </w:rPr>
        <w:t>先进的DSP数字控制技术的应用，使UPS的性能更加稳定，品质更加优越。</w:t>
      </w:r>
    </w:p>
    <w:p w:rsidR="00685CB8" w:rsidRPr="00335C91" w:rsidRDefault="00805B16" w:rsidP="00805B16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负载功率因数为0.8</w:t>
      </w:r>
      <w:r w:rsidR="006A3A22" w:rsidRPr="00335C91">
        <w:rPr>
          <w:rFonts w:ascii="黑体" w:eastAsia="黑体" w:hAnsi="黑体" w:cs="宋体" w:hint="eastAsia"/>
          <w:bCs/>
          <w:kern w:val="0"/>
          <w:szCs w:val="21"/>
        </w:rPr>
        <w:t>，</w:t>
      </w:r>
      <w:r w:rsidR="00685CB8" w:rsidRPr="00335C91">
        <w:rPr>
          <w:rFonts w:ascii="黑体" w:eastAsia="黑体" w:hAnsi="黑体" w:cs="宋体"/>
          <w:kern w:val="0"/>
          <w:szCs w:val="21"/>
        </w:rPr>
        <w:t xml:space="preserve">适合用电设备的发展趋势，带载能力更强。 </w:t>
      </w:r>
    </w:p>
    <w:p w:rsidR="00685CB8" w:rsidRPr="00335C91" w:rsidRDefault="001B1994" w:rsidP="00805B16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有源输入功率因数校正（PFC）</w:t>
      </w:r>
      <w:r w:rsidRPr="00335C91">
        <w:rPr>
          <w:rFonts w:ascii="黑体" w:eastAsia="黑体" w:hAnsi="黑体" w:cs="宋体" w:hint="eastAsia"/>
          <w:bCs/>
          <w:kern w:val="0"/>
          <w:szCs w:val="21"/>
        </w:rPr>
        <w:t>，</w:t>
      </w:r>
      <w:r w:rsidRPr="00335C91">
        <w:rPr>
          <w:rFonts w:ascii="黑体" w:eastAsia="黑体" w:hAnsi="黑体" w:cs="宋体"/>
          <w:kern w:val="0"/>
          <w:szCs w:val="21"/>
        </w:rPr>
        <w:t>输入功率因数高达0.98以上</w:t>
      </w:r>
    </w:p>
    <w:p w:rsidR="00685CB8" w:rsidRPr="00335C91" w:rsidRDefault="001B1994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宽输入电压频率范围</w:t>
      </w:r>
      <w:r w:rsidR="00685CB8" w:rsidRPr="00335C91">
        <w:rPr>
          <w:rFonts w:ascii="黑体" w:eastAsia="黑体" w:hAnsi="黑体" w:cs="宋体"/>
          <w:kern w:val="0"/>
          <w:szCs w:val="21"/>
        </w:rPr>
        <w:t>极宽的输入电压和频率范围，</w:t>
      </w:r>
      <w:r w:rsidRPr="00335C91">
        <w:rPr>
          <w:rFonts w:ascii="黑体" w:eastAsia="黑体" w:hAnsi="黑体" w:cs="宋体" w:hint="eastAsia"/>
          <w:kern w:val="0"/>
          <w:szCs w:val="21"/>
        </w:rPr>
        <w:t>适应</w:t>
      </w:r>
      <w:r w:rsidR="00685CB8" w:rsidRPr="00335C91">
        <w:rPr>
          <w:rFonts w:ascii="黑体" w:eastAsia="黑体" w:hAnsi="黑体" w:cs="宋体"/>
          <w:kern w:val="0"/>
          <w:szCs w:val="21"/>
        </w:rPr>
        <w:t>电力环境非常恶劣的偏远地区</w:t>
      </w:r>
      <w:r w:rsidRPr="00335C91">
        <w:rPr>
          <w:rFonts w:ascii="黑体" w:eastAsia="黑体" w:hAnsi="黑体" w:cs="宋体" w:hint="eastAsia"/>
          <w:kern w:val="0"/>
          <w:szCs w:val="21"/>
        </w:rPr>
        <w:t>。</w:t>
      </w:r>
    </w:p>
    <w:p w:rsidR="00685CB8" w:rsidRPr="00335C91" w:rsidRDefault="001B1994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可搭配发电机</w:t>
      </w:r>
      <w:r w:rsidR="00685CB8" w:rsidRPr="00335C91">
        <w:rPr>
          <w:rFonts w:ascii="黑体" w:eastAsia="黑体" w:hAnsi="黑体" w:cs="宋体"/>
          <w:kern w:val="0"/>
          <w:szCs w:val="21"/>
        </w:rPr>
        <w:t>。</w:t>
      </w:r>
    </w:p>
    <w:p w:rsidR="00335C91" w:rsidRPr="00335C91" w:rsidRDefault="00335C91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Pr="00335C91">
        <w:rPr>
          <w:rFonts w:ascii="黑体" w:eastAsia="黑体" w:hAnsi="黑体" w:cs="Arial" w:hint="eastAsia"/>
          <w:sz w:val="20"/>
          <w:szCs w:val="20"/>
        </w:rPr>
        <w:t>冷启动功能。</w:t>
      </w:r>
    </w:p>
    <w:p w:rsidR="00297715" w:rsidRPr="00335C91" w:rsidRDefault="001B1994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零切换</w:t>
      </w:r>
      <w:r w:rsidR="00685CB8" w:rsidRPr="00335C91">
        <w:rPr>
          <w:rFonts w:ascii="黑体" w:eastAsia="黑体" w:hAnsi="黑体" w:cs="宋体"/>
          <w:kern w:val="0"/>
          <w:szCs w:val="21"/>
        </w:rPr>
        <w:t>，有效保证了负载运行的安全性和可靠性。</w:t>
      </w:r>
    </w:p>
    <w:p w:rsidR="00243B7F" w:rsidRDefault="001B1994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335C91">
        <w:rPr>
          <w:rFonts w:ascii="黑体" w:eastAsia="黑体" w:hAnsi="黑体" w:cs="Arial"/>
          <w:sz w:val="20"/>
          <w:szCs w:val="20"/>
        </w:rPr>
        <w:t>◆</w:t>
      </w:r>
      <w:r w:rsidR="008C064F">
        <w:rPr>
          <w:rFonts w:ascii="黑体" w:eastAsia="黑体" w:hAnsi="黑体" w:cs="Arial" w:hint="eastAsia"/>
          <w:sz w:val="20"/>
          <w:szCs w:val="20"/>
        </w:rPr>
        <w:t xml:space="preserve"> </w:t>
      </w:r>
      <w:r w:rsidR="00685CB8" w:rsidRPr="00335C91">
        <w:rPr>
          <w:rFonts w:ascii="黑体" w:eastAsia="黑体" w:hAnsi="黑体" w:cs="宋体"/>
          <w:bCs/>
          <w:kern w:val="0"/>
          <w:szCs w:val="21"/>
        </w:rPr>
        <w:t>强大的</w:t>
      </w:r>
      <w:r w:rsidRPr="00335C91">
        <w:rPr>
          <w:rFonts w:ascii="黑体" w:eastAsia="黑体" w:hAnsi="黑体" w:cs="宋体" w:hint="eastAsia"/>
          <w:bCs/>
          <w:kern w:val="0"/>
          <w:szCs w:val="21"/>
        </w:rPr>
        <w:t>监控，</w:t>
      </w:r>
      <w:proofErr w:type="gramStart"/>
      <w:r w:rsidRPr="00335C91">
        <w:rPr>
          <w:rFonts w:ascii="黑体" w:eastAsia="黑体" w:hAnsi="黑体" w:cs="宋体" w:hint="eastAsia"/>
          <w:bCs/>
          <w:kern w:val="0"/>
          <w:szCs w:val="21"/>
        </w:rPr>
        <w:t>标配</w:t>
      </w:r>
      <w:proofErr w:type="gramEnd"/>
      <w:r w:rsidRPr="00335C91">
        <w:rPr>
          <w:rFonts w:ascii="黑体" w:eastAsia="黑体" w:hAnsi="黑体" w:cs="宋体" w:hint="eastAsia"/>
          <w:bCs/>
          <w:kern w:val="0"/>
          <w:szCs w:val="21"/>
        </w:rPr>
        <w:t>RS232通信接口</w:t>
      </w:r>
      <w:r w:rsidR="00F8179B" w:rsidRPr="00335C91">
        <w:rPr>
          <w:rFonts w:ascii="黑体" w:eastAsia="黑体" w:hAnsi="黑体" w:cs="宋体" w:hint="eastAsia"/>
          <w:bCs/>
          <w:kern w:val="0"/>
          <w:szCs w:val="21"/>
        </w:rPr>
        <w:t>和</w:t>
      </w:r>
      <w:r w:rsidR="00685CB8" w:rsidRPr="00335C91">
        <w:rPr>
          <w:rFonts w:ascii="黑体" w:eastAsia="黑体" w:hAnsi="黑体" w:cs="宋体"/>
          <w:kern w:val="0"/>
          <w:szCs w:val="21"/>
        </w:rPr>
        <w:t>智能插槽</w:t>
      </w:r>
      <w:r w:rsidR="00F8179B" w:rsidRPr="00335C91">
        <w:rPr>
          <w:rFonts w:ascii="黑体" w:eastAsia="黑体" w:hAnsi="黑体" w:cs="宋体" w:hint="eastAsia"/>
          <w:kern w:val="0"/>
          <w:szCs w:val="21"/>
        </w:rPr>
        <w:t>，可扩展</w:t>
      </w:r>
      <w:r w:rsidR="00F8179B" w:rsidRPr="00335C91">
        <w:rPr>
          <w:rFonts w:ascii="黑体" w:eastAsia="黑体" w:hAnsi="黑体" w:cs="宋体"/>
          <w:kern w:val="0"/>
          <w:szCs w:val="21"/>
        </w:rPr>
        <w:t xml:space="preserve"> </w:t>
      </w:r>
      <w:r w:rsidR="00685CB8" w:rsidRPr="00335C91">
        <w:rPr>
          <w:rFonts w:ascii="黑体" w:eastAsia="黑体" w:hAnsi="黑体" w:cs="宋体"/>
          <w:kern w:val="0"/>
          <w:szCs w:val="21"/>
        </w:rPr>
        <w:t>SNMP卡、RS485、AS400卡、EMD</w:t>
      </w:r>
      <w:r w:rsidR="008B7DD6" w:rsidRPr="00335C91">
        <w:rPr>
          <w:rFonts w:ascii="黑体" w:eastAsia="黑体" w:hAnsi="黑体" w:cs="宋体"/>
          <w:kern w:val="0"/>
          <w:szCs w:val="21"/>
        </w:rPr>
        <w:t>环境监测器</w:t>
      </w:r>
      <w:r w:rsidR="008B7DD6" w:rsidRPr="00335C91">
        <w:rPr>
          <w:rFonts w:ascii="黑体" w:eastAsia="黑体" w:hAnsi="黑体" w:cs="宋体" w:hint="eastAsia"/>
          <w:kern w:val="0"/>
          <w:szCs w:val="21"/>
        </w:rPr>
        <w:t>等。</w:t>
      </w:r>
    </w:p>
    <w:p w:rsidR="00262EF4" w:rsidRPr="00012E44" w:rsidRDefault="00650FAA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技术参数</w:t>
      </w:r>
    </w:p>
    <w:p w:rsidR="001F2F33" w:rsidRDefault="001F2F33"/>
    <w:p w:rsidR="00FB4D50" w:rsidRDefault="002009C9" w:rsidP="00FB4D5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7953ADD" wp14:editId="7B4C2FD3">
            <wp:extent cx="6188710" cy="49834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91" w:rsidRDefault="00F55E91" w:rsidP="00FB4D50">
      <w:pPr>
        <w:rPr>
          <w:b/>
          <w:bCs/>
        </w:rPr>
      </w:pPr>
    </w:p>
    <w:p w:rsidR="00FB4D50" w:rsidRDefault="00FB4D50" w:rsidP="00FB4D50">
      <w:pPr>
        <w:rPr>
          <w:bCs/>
        </w:rPr>
      </w:pPr>
      <w:r>
        <w:rPr>
          <w:rFonts w:asciiTheme="minorEastAsia" w:hAnsiTheme="minorEastAsia" w:hint="eastAsia"/>
          <w:bCs/>
        </w:rPr>
        <w:t>～～～～～～～～～～～～～～～～～～～～～～～～～～～～～～～～～～～～</w:t>
      </w:r>
    </w:p>
    <w:p w:rsidR="00FB4D50" w:rsidRPr="00416C82" w:rsidRDefault="00FB4D50" w:rsidP="00FB4D50">
      <w:pPr>
        <w:rPr>
          <w:bCs/>
        </w:rPr>
      </w:pPr>
      <w:r w:rsidRPr="00143BD4">
        <w:rPr>
          <w:rFonts w:hint="eastAsia"/>
          <w:bCs/>
        </w:rPr>
        <w:t>备注：产品参数若有调整，请以实物为准，恕不另行通知</w:t>
      </w:r>
    </w:p>
    <w:p w:rsidR="00F14A72" w:rsidRDefault="00F14A72"/>
    <w:p w:rsidR="00815D8B" w:rsidRPr="00815D8B" w:rsidRDefault="00815D8B" w:rsidP="00815D8B"/>
    <w:p w:rsidR="00815D8B" w:rsidRPr="00815D8B" w:rsidRDefault="00815D8B" w:rsidP="00815D8B"/>
    <w:p w:rsidR="00815D8B" w:rsidRPr="00815D8B" w:rsidRDefault="00815D8B" w:rsidP="00815D8B"/>
    <w:p w:rsidR="00815D8B" w:rsidRPr="00815D8B" w:rsidRDefault="00815D8B" w:rsidP="00815D8B"/>
    <w:p w:rsidR="00815D8B" w:rsidRPr="00815D8B" w:rsidRDefault="00815D8B" w:rsidP="00815D8B"/>
    <w:p w:rsidR="00815D8B" w:rsidRPr="00815D8B" w:rsidRDefault="00815D8B" w:rsidP="00815D8B"/>
    <w:p w:rsidR="00815D8B" w:rsidRDefault="00815D8B" w:rsidP="00815D8B"/>
    <w:p w:rsidR="00815D8B" w:rsidRPr="00815D8B" w:rsidRDefault="00815D8B" w:rsidP="00815D8B">
      <w:pPr>
        <w:tabs>
          <w:tab w:val="left" w:pos="8490"/>
        </w:tabs>
      </w:pPr>
      <w:r>
        <w:tab/>
      </w:r>
      <w:bookmarkStart w:id="0" w:name="_GoBack"/>
      <w:bookmarkEnd w:id="0"/>
    </w:p>
    <w:sectPr w:rsidR="00815D8B" w:rsidRPr="00815D8B" w:rsidSect="00081E78">
      <w:headerReference w:type="default" r:id="rId10"/>
      <w:footerReference w:type="default" r:id="rId11"/>
      <w:pgSz w:w="11906" w:h="16838" w:code="9"/>
      <w:pgMar w:top="1440" w:right="1080" w:bottom="1440" w:left="108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6F" w:rsidRDefault="0053516F" w:rsidP="00685CB8">
      <w:r>
        <w:separator/>
      </w:r>
    </w:p>
  </w:endnote>
  <w:endnote w:type="continuationSeparator" w:id="0">
    <w:p w:rsidR="0053516F" w:rsidRDefault="0053516F" w:rsidP="006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46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FB4D50" w:rsidRDefault="00FB4D5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057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57D3">
              <w:rPr>
                <w:b/>
                <w:sz w:val="24"/>
                <w:szCs w:val="24"/>
              </w:rPr>
              <w:fldChar w:fldCharType="separate"/>
            </w:r>
            <w:r w:rsidR="00FF50E3">
              <w:rPr>
                <w:b/>
                <w:noProof/>
              </w:rPr>
              <w:t>2</w:t>
            </w:r>
            <w:r w:rsidR="002057D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057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57D3">
              <w:rPr>
                <w:b/>
                <w:sz w:val="24"/>
                <w:szCs w:val="24"/>
              </w:rPr>
              <w:fldChar w:fldCharType="separate"/>
            </w:r>
            <w:r w:rsidR="00FF50E3">
              <w:rPr>
                <w:b/>
                <w:noProof/>
              </w:rPr>
              <w:t>3</w:t>
            </w:r>
            <w:r w:rsidR="002057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4D50" w:rsidRDefault="00FB4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6F" w:rsidRDefault="0053516F" w:rsidP="00685CB8">
      <w:r>
        <w:separator/>
      </w:r>
    </w:p>
  </w:footnote>
  <w:footnote w:type="continuationSeparator" w:id="0">
    <w:p w:rsidR="0053516F" w:rsidRDefault="0053516F" w:rsidP="0068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9D" w:rsidRDefault="00081E78" w:rsidP="00CB4D9D">
    <w:pPr>
      <w:pStyle w:val="a3"/>
      <w:jc w:val="left"/>
      <w:rPr>
        <w:rFonts w:hint="eastAsia"/>
      </w:rPr>
    </w:pPr>
    <w:r w:rsidRPr="00CB4D9D">
      <w:rPr>
        <w:noProof/>
      </w:rPr>
      <w:drawing>
        <wp:inline distT="0" distB="0" distL="0" distR="0" wp14:anchorId="64A10F1C" wp14:editId="11CD951E">
          <wp:extent cx="912179" cy="309868"/>
          <wp:effectExtent l="0" t="0" r="2540" b="0"/>
          <wp:docPr id="2" name="图片 2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65" cy="315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行楷" w:eastAsia="华文行楷" w:hint="eastAsia"/>
      </w:rPr>
      <w:t xml:space="preserve">专业解决电源问题，提供一站式电源解决方案 </w:t>
    </w:r>
    <w:r>
      <w:rPr>
        <w:rFonts w:ascii="华文行楷" w:eastAsia="华文行楷"/>
      </w:rPr>
      <w:t xml:space="preserve"> </w:t>
    </w:r>
    <w:r>
      <w:rPr>
        <w:rFonts w:hint="eastAsia"/>
      </w:rPr>
      <w:t>400-775-7578   www.hideaups.com</w:t>
    </w:r>
    <w:r w:rsidRPr="00E60909">
      <w:t xml:space="preserve"> </w:t>
    </w:r>
    <w:r>
      <w:rPr>
        <w:noProof/>
      </w:rPr>
      <w:drawing>
        <wp:inline distT="0" distB="0" distL="0" distR="0" wp14:anchorId="16DE619D" wp14:editId="6C5382F9">
          <wp:extent cx="583421" cy="583421"/>
          <wp:effectExtent l="0" t="0" r="7620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6401" cy="656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59C"/>
    <w:multiLevelType w:val="multilevel"/>
    <w:tmpl w:val="DAA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CB8"/>
    <w:rsid w:val="00003C09"/>
    <w:rsid w:val="00012E44"/>
    <w:rsid w:val="00066521"/>
    <w:rsid w:val="00081E78"/>
    <w:rsid w:val="000B7142"/>
    <w:rsid w:val="00101D89"/>
    <w:rsid w:val="001023BA"/>
    <w:rsid w:val="00130BA6"/>
    <w:rsid w:val="001518B7"/>
    <w:rsid w:val="00181453"/>
    <w:rsid w:val="001B1994"/>
    <w:rsid w:val="001B1ABC"/>
    <w:rsid w:val="001C6F64"/>
    <w:rsid w:val="001D0C0C"/>
    <w:rsid w:val="001F2F33"/>
    <w:rsid w:val="002009C9"/>
    <w:rsid w:val="002057D3"/>
    <w:rsid w:val="00243B7F"/>
    <w:rsid w:val="00253C71"/>
    <w:rsid w:val="00254E89"/>
    <w:rsid w:val="002558A6"/>
    <w:rsid w:val="00262EF4"/>
    <w:rsid w:val="00264037"/>
    <w:rsid w:val="00297715"/>
    <w:rsid w:val="002A1E2C"/>
    <w:rsid w:val="002B1B24"/>
    <w:rsid w:val="002F1DC3"/>
    <w:rsid w:val="003310A0"/>
    <w:rsid w:val="00335C91"/>
    <w:rsid w:val="00364C2A"/>
    <w:rsid w:val="003C0A0D"/>
    <w:rsid w:val="004102C5"/>
    <w:rsid w:val="00445CCB"/>
    <w:rsid w:val="00491B37"/>
    <w:rsid w:val="004E0C78"/>
    <w:rsid w:val="00511080"/>
    <w:rsid w:val="00533A2F"/>
    <w:rsid w:val="0053516F"/>
    <w:rsid w:val="0054473C"/>
    <w:rsid w:val="005546CF"/>
    <w:rsid w:val="005854E3"/>
    <w:rsid w:val="005C52D9"/>
    <w:rsid w:val="005D28F0"/>
    <w:rsid w:val="005F3219"/>
    <w:rsid w:val="00600D5E"/>
    <w:rsid w:val="0064049A"/>
    <w:rsid w:val="00650FAA"/>
    <w:rsid w:val="00685CB8"/>
    <w:rsid w:val="006A3A22"/>
    <w:rsid w:val="00706B6B"/>
    <w:rsid w:val="00723506"/>
    <w:rsid w:val="00731E26"/>
    <w:rsid w:val="00733FE6"/>
    <w:rsid w:val="00751AEC"/>
    <w:rsid w:val="00766E6C"/>
    <w:rsid w:val="00771573"/>
    <w:rsid w:val="007B07BB"/>
    <w:rsid w:val="007F32E8"/>
    <w:rsid w:val="007F79CE"/>
    <w:rsid w:val="00805B16"/>
    <w:rsid w:val="00811EE2"/>
    <w:rsid w:val="00815D8B"/>
    <w:rsid w:val="00833027"/>
    <w:rsid w:val="0086235F"/>
    <w:rsid w:val="008B7DD6"/>
    <w:rsid w:val="008C064F"/>
    <w:rsid w:val="0090471D"/>
    <w:rsid w:val="00906EF3"/>
    <w:rsid w:val="0095639B"/>
    <w:rsid w:val="00973E66"/>
    <w:rsid w:val="0098649C"/>
    <w:rsid w:val="009865A6"/>
    <w:rsid w:val="00993E6C"/>
    <w:rsid w:val="009F602C"/>
    <w:rsid w:val="009F6253"/>
    <w:rsid w:val="00A433C4"/>
    <w:rsid w:val="00A43714"/>
    <w:rsid w:val="00A87200"/>
    <w:rsid w:val="00AB602D"/>
    <w:rsid w:val="00B004D2"/>
    <w:rsid w:val="00B14B40"/>
    <w:rsid w:val="00B204A3"/>
    <w:rsid w:val="00B6268A"/>
    <w:rsid w:val="00B8029C"/>
    <w:rsid w:val="00B91600"/>
    <w:rsid w:val="00B92D1B"/>
    <w:rsid w:val="00B96E83"/>
    <w:rsid w:val="00BA6165"/>
    <w:rsid w:val="00BC5AE9"/>
    <w:rsid w:val="00BD19AD"/>
    <w:rsid w:val="00C520F2"/>
    <w:rsid w:val="00C56593"/>
    <w:rsid w:val="00CB4D9D"/>
    <w:rsid w:val="00CD3245"/>
    <w:rsid w:val="00D47D6D"/>
    <w:rsid w:val="00D8052F"/>
    <w:rsid w:val="00D80E07"/>
    <w:rsid w:val="00D8173A"/>
    <w:rsid w:val="00DB61E1"/>
    <w:rsid w:val="00DD60D6"/>
    <w:rsid w:val="00DD6112"/>
    <w:rsid w:val="00DE6E12"/>
    <w:rsid w:val="00DF157F"/>
    <w:rsid w:val="00E01234"/>
    <w:rsid w:val="00E136A0"/>
    <w:rsid w:val="00E25495"/>
    <w:rsid w:val="00E54F97"/>
    <w:rsid w:val="00E56E18"/>
    <w:rsid w:val="00E84059"/>
    <w:rsid w:val="00EA0091"/>
    <w:rsid w:val="00F14A72"/>
    <w:rsid w:val="00F55E91"/>
    <w:rsid w:val="00F8179B"/>
    <w:rsid w:val="00F975FF"/>
    <w:rsid w:val="00FB4D50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4B80D"/>
  <w15:docId w15:val="{ACB7A88F-24F5-4610-A4FB-5212A7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5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0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47D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CB8"/>
    <w:rPr>
      <w:sz w:val="18"/>
      <w:szCs w:val="18"/>
    </w:rPr>
  </w:style>
  <w:style w:type="paragraph" w:styleId="a7">
    <w:name w:val="Normal (Web)"/>
    <w:basedOn w:val="a"/>
    <w:uiPriority w:val="99"/>
    <w:unhideWhenUsed/>
    <w:rsid w:val="00685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title">
    <w:name w:val="pre_title"/>
    <w:basedOn w:val="a"/>
    <w:rsid w:val="00685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5C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0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602D"/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14B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B14B40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7B07B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7B07B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B07B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47D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">
    <w:name w:val="表头文字"/>
    <w:basedOn w:val="a"/>
    <w:rsid w:val="00445CCB"/>
    <w:pPr>
      <w:widowControl/>
      <w:spacing w:line="300" w:lineRule="atLeast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customStyle="1" w:styleId="af0">
    <w:name w:val="表格内文字"/>
    <w:basedOn w:val="a"/>
    <w:autoRedefine/>
    <w:rsid w:val="00445CCB"/>
    <w:pPr>
      <w:widowControl/>
      <w:spacing w:line="300" w:lineRule="atLeast"/>
      <w:ind w:leftChars="-10" w:left="60" w:hangingChars="45" w:hanging="81"/>
      <w:jc w:val="center"/>
    </w:pPr>
    <w:rPr>
      <w:rFonts w:ascii="Arial" w:eastAsia="宋体" w:hAnsi="Arial" w:cs="Arial"/>
      <w:bCs/>
      <w:kern w:val="0"/>
      <w:sz w:val="18"/>
      <w:szCs w:val="18"/>
    </w:rPr>
  </w:style>
  <w:style w:type="character" w:styleId="af1">
    <w:name w:val="Hyperlink"/>
    <w:basedOn w:val="a0"/>
    <w:uiPriority w:val="99"/>
    <w:unhideWhenUsed/>
    <w:rsid w:val="00BC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7D66-1EB1-4557-8192-DBBD0BB6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ssd sdf</cp:lastModifiedBy>
  <cp:revision>38</cp:revision>
  <dcterms:created xsi:type="dcterms:W3CDTF">2013-01-04T10:50:00Z</dcterms:created>
  <dcterms:modified xsi:type="dcterms:W3CDTF">2019-10-08T02:12:00Z</dcterms:modified>
</cp:coreProperties>
</file>